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03FDA" w:rsidRPr="00403FDA">
        <w:trPr>
          <w:tblCellSpacing w:w="0" w:type="dxa"/>
          <w:jc w:val="center"/>
        </w:trPr>
        <w:tc>
          <w:tcPr>
            <w:tcW w:w="14520" w:type="dxa"/>
            <w:shd w:val="clear" w:color="auto" w:fill="FFFFFF"/>
            <w:hideMark/>
          </w:tcPr>
          <w:tbl>
            <w:tblPr>
              <w:tblW w:w="11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403FDA" w:rsidRPr="00403FDA">
              <w:trPr>
                <w:trHeight w:val="57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3FDA" w:rsidRPr="00403FDA" w:rsidRDefault="00403FDA" w:rsidP="00403FDA">
                  <w:pPr>
                    <w:widowControl/>
                    <w:spacing w:line="510" w:lineRule="atLeast"/>
                    <w:jc w:val="center"/>
                    <w:rPr>
                      <w:rFonts w:ascii="黑体" w:eastAsia="黑体" w:hAnsi="黑体" w:cs="宋体"/>
                      <w:kern w:val="0"/>
                      <w:sz w:val="30"/>
                      <w:szCs w:val="30"/>
                    </w:rPr>
                  </w:pPr>
                  <w:r w:rsidRPr="00403FDA">
                    <w:rPr>
                      <w:rFonts w:ascii="黑体" w:eastAsia="黑体" w:hAnsi="黑体" w:cs="宋体" w:hint="eastAsia"/>
                      <w:kern w:val="0"/>
                      <w:sz w:val="30"/>
                      <w:szCs w:val="30"/>
                    </w:rPr>
                    <w:t>教育部关于公布《高等学校信息公开</w:t>
                  </w:r>
                  <w:r w:rsidRPr="00403FDA">
                    <w:rPr>
                      <w:rFonts w:ascii="黑体" w:eastAsia="黑体" w:hAnsi="黑体" w:cs="宋体" w:hint="eastAsia"/>
                      <w:kern w:val="0"/>
                      <w:sz w:val="30"/>
                      <w:szCs w:val="30"/>
                    </w:rPr>
                    <w:br/>
                    <w:t xml:space="preserve">事项清单》的通知 </w:t>
                  </w:r>
                </w:p>
              </w:tc>
            </w:tr>
          </w:tbl>
          <w:p w:rsidR="00403FDA" w:rsidRPr="00403FDA" w:rsidRDefault="00403FDA" w:rsidP="00403FDA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03FD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教办函[2014]23号 </w:t>
            </w:r>
          </w:p>
        </w:tc>
      </w:tr>
    </w:tbl>
    <w:p w:rsidR="00403FDA" w:rsidRPr="00403FDA" w:rsidRDefault="00403FDA" w:rsidP="00403FDA">
      <w:pPr>
        <w:widowControl/>
        <w:jc w:val="left"/>
        <w:rPr>
          <w:rFonts w:ascii="宋体" w:eastAsia="宋体" w:hAnsi="宋体" w:cs="宋体"/>
          <w:vanish/>
          <w:color w:val="999999"/>
          <w:kern w:val="0"/>
          <w:sz w:val="18"/>
          <w:szCs w:val="18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403FDA" w:rsidRPr="00403FDA">
        <w:trPr>
          <w:trHeight w:val="1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3FDA" w:rsidRPr="00403FDA" w:rsidRDefault="00403FDA" w:rsidP="00403FD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</w:tr>
    </w:tbl>
    <w:p w:rsidR="00403FDA" w:rsidRPr="00403FDA" w:rsidRDefault="00403FDA" w:rsidP="00403FDA">
      <w:pPr>
        <w:widowControl/>
        <w:jc w:val="left"/>
        <w:rPr>
          <w:rFonts w:ascii="宋体" w:eastAsia="宋体" w:hAnsi="宋体" w:cs="宋体"/>
          <w:vanish/>
          <w:color w:val="999999"/>
          <w:kern w:val="0"/>
          <w:sz w:val="18"/>
          <w:szCs w:val="18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03FDA" w:rsidRPr="00403FD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4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11676"/>
              <w:gridCol w:w="1572"/>
            </w:tblGrid>
            <w:tr w:rsidR="00403FDA" w:rsidRPr="00403FDA">
              <w:trPr>
                <w:tblCellSpacing w:w="0" w:type="dxa"/>
              </w:trPr>
              <w:tc>
                <w:tcPr>
                  <w:tcW w:w="1575" w:type="dxa"/>
                  <w:vAlign w:val="center"/>
                  <w:hideMark/>
                </w:tcPr>
                <w:p w:rsidR="00403FDA" w:rsidRPr="00403FDA" w:rsidRDefault="00403FDA" w:rsidP="00403F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03F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0" w:type="dxa"/>
                  <w:vAlign w:val="center"/>
                  <w:hideMark/>
                </w:tcPr>
                <w:p w:rsidR="00403FDA" w:rsidRPr="00403FDA" w:rsidRDefault="00403FDA" w:rsidP="00403FDA">
                  <w:pPr>
                    <w:widowControl/>
                    <w:spacing w:before="100" w:beforeAutospacing="1" w:after="375" w:line="48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各省、自治区、直辖市教育厅（教委），各计划单列市教育局，新疆生产建设兵团教育局，有关部门（单位）教育司（局），部属各高等学校：</w:t>
                  </w:r>
                </w:p>
                <w:p w:rsidR="00403FDA" w:rsidRPr="00403FDA" w:rsidRDefault="00403FDA" w:rsidP="00403FDA">
                  <w:pPr>
                    <w:widowControl/>
                    <w:spacing w:before="100" w:beforeAutospacing="1" w:after="375" w:line="48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　 为进一步推进高校信息公开工作，扩大社会监督，提高教育工作透明度，根据《中华人民共和国政府信息公开条例》《高等学校信息公开办法》，我部研究制定了《高等学校信息公开事项清单》（以下简称清单）。现予公布，并就有关事项通知如下。</w:t>
                  </w:r>
                </w:p>
                <w:p w:rsidR="00403FDA" w:rsidRPr="00403FDA" w:rsidRDefault="00403FDA" w:rsidP="00403FDA">
                  <w:pPr>
                    <w:widowControl/>
                    <w:spacing w:before="100" w:beforeAutospacing="1" w:after="375" w:line="48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　</w:t>
                  </w:r>
                  <w:r w:rsidRPr="00403FDA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一、确保信息真实及时。</w:t>
                  </w: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各高校要把清单实施工作作为完善内部治理、接受社会监督的重要内容，对清单所列各项信息公开的真实性、及时性负责，切实保障人民群众的知情权、参与权和监督权。公民、法人或者其它组织有证据证明公开的信息不准确的，高校应当及时予以更正；对公开的信息有疑问的，可以申请向高校查询。</w:t>
                  </w:r>
                </w:p>
                <w:p w:rsidR="00403FDA" w:rsidRPr="00403FDA" w:rsidRDefault="00403FDA" w:rsidP="00403FDA">
                  <w:pPr>
                    <w:widowControl/>
                    <w:spacing w:before="100" w:beforeAutospacing="1" w:after="375" w:line="48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　</w:t>
                  </w:r>
                  <w:r w:rsidRPr="00403FDA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二、建立即时公开制度。</w:t>
                  </w: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各高校应当在清单信息制作完成或获取后20个工作日内公开，信息内容发生变更的，应当在变更后20个工作日内予以更新。各事项公开的具体要求，遵照清单“有关文件”栏目所列文件的规定执行。各高校可在清单基础上进一步扩大公开范围，细化公开内容。教育部还将根据最新政策要求对清单进行动态更新。</w:t>
                  </w:r>
                </w:p>
                <w:p w:rsidR="00403FDA" w:rsidRPr="00403FDA" w:rsidRDefault="00403FDA" w:rsidP="00403FDA">
                  <w:pPr>
                    <w:widowControl/>
                    <w:spacing w:before="100" w:beforeAutospacing="1" w:after="375" w:line="48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　</w:t>
                  </w:r>
                  <w:r w:rsidRPr="00403FDA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三、完善年度报告制度。</w:t>
                  </w: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各高校应当编制学校上一学年信息公开工作年度报告，对清单所列信息的公开情况逐条详细说明。年度报告应当于每年10月底前向社会公布，并报送所在地省级教育行政部门和上级主管部门备案。</w:t>
                  </w:r>
                </w:p>
                <w:p w:rsidR="00403FDA" w:rsidRPr="00403FDA" w:rsidRDefault="00403FDA" w:rsidP="00403FDA">
                  <w:pPr>
                    <w:widowControl/>
                    <w:spacing w:before="100" w:beforeAutospacing="1" w:after="375" w:line="48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　</w:t>
                  </w:r>
                  <w:r w:rsidRPr="00403FDA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四、构建统一公开平台。</w:t>
                  </w: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2014年10月底前，部属高校应当在学校门户网站开设信息公开专栏，统一公布清单各项内容。应充分利用新闻发布会及微博、</w:t>
                  </w:r>
                  <w:proofErr w:type="gramStart"/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微信等</w:t>
                  </w:r>
                  <w:proofErr w:type="gramEnd"/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新媒体方式，及时公开信息，加强信息解读，回应社会关切。教育部将在部门户网站集中添加教育部直属高校信息公开专栏链接，为社会公众查询提供统一入口。</w:t>
                  </w:r>
                </w:p>
                <w:p w:rsidR="00403FDA" w:rsidRPr="00403FDA" w:rsidRDefault="00403FDA" w:rsidP="00403FDA">
                  <w:pPr>
                    <w:widowControl/>
                    <w:spacing w:before="100" w:beforeAutospacing="1" w:after="375" w:line="48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　</w:t>
                  </w:r>
                  <w:r w:rsidRPr="00403FDA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五、加强公开监督检查。</w:t>
                  </w: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要根据《高等学校信息公开办法》要求，高校监察部门会同组织、宣传、人事等机构及师生员工代表，对清单实施开展监督检查，省级教育行政部门负责本行政区域内高校日常监督检查，监督检</w:t>
                  </w: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查的结果要向社会公开。对于不按要求公开、不及时更新、发布虚假信息的，由省级教育行政部门责令改正；情节严重的，予以通报批评，并依法追究相关人员责任。教育部将引入第三方对教育部直属高校落实情况开展评估，并适时组织督查，评估和督查情况将向社会公开。</w:t>
                  </w:r>
                </w:p>
                <w:p w:rsidR="00403FDA" w:rsidRPr="00403FDA" w:rsidRDefault="00403FDA" w:rsidP="00403FDA">
                  <w:pPr>
                    <w:widowControl/>
                    <w:spacing w:before="100" w:beforeAutospacing="1" w:after="375" w:line="48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　教育部直属高校要制定落实细化方案，明确清单各事项的公开时间、责任机构和责任人。地方高校和有关部门所属高校根据各省级教育部门和主管部门（单位）教育司（局）要求做好清单落实工作。</w:t>
                  </w:r>
                </w:p>
                <w:p w:rsidR="00403FDA" w:rsidRPr="00403FDA" w:rsidRDefault="00403FDA" w:rsidP="00403FDA">
                  <w:pPr>
                    <w:widowControl/>
                    <w:spacing w:before="100" w:beforeAutospacing="1" w:after="375" w:line="48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　附件：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图片 1" descr="http://www.moe.edu.cn/ewebeditor/sysimage/icon16/xl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e.edu.cn/ewebeditor/sysimage/icon16/xl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" w:tgtFrame="_blank" w:history="1">
                    <w:r w:rsidRPr="00403FDA">
                      <w:rPr>
                        <w:rFonts w:ascii="宋体" w:eastAsia="宋体" w:hAnsi="宋体" w:cs="宋体" w:hint="eastAsia"/>
                        <w:color w:val="0000FF"/>
                        <w:kern w:val="0"/>
                        <w:sz w:val="24"/>
                        <w:szCs w:val="24"/>
                      </w:rPr>
                      <w:t>高等学校信息公开事项清单.xls</w:t>
                    </w:r>
                  </w:hyperlink>
                </w:p>
                <w:p w:rsidR="00403FDA" w:rsidRPr="00403FDA" w:rsidRDefault="00403FDA" w:rsidP="00403FDA">
                  <w:pPr>
                    <w:widowControl/>
                    <w:spacing w:before="100" w:beforeAutospacing="1" w:after="375" w:line="480" w:lineRule="atLeast"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教育部</w:t>
                  </w:r>
                </w:p>
                <w:p w:rsidR="00403FDA" w:rsidRPr="00403FDA" w:rsidRDefault="00403FDA" w:rsidP="00403FDA">
                  <w:pPr>
                    <w:widowControl/>
                    <w:spacing w:before="100" w:beforeAutospacing="1" w:after="375" w:line="480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03FD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2014年7月25日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403FDA" w:rsidRPr="00403FDA" w:rsidRDefault="00403FDA" w:rsidP="00403F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03FDA" w:rsidRPr="00403FDA" w:rsidRDefault="00403FDA" w:rsidP="00403F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C38C2" w:rsidRDefault="001C38C2">
      <w:bookmarkStart w:id="0" w:name="_GoBack"/>
      <w:bookmarkEnd w:id="0"/>
    </w:p>
    <w:sectPr w:rsidR="001C3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4A" w:rsidRDefault="00755A4A" w:rsidP="00403FDA">
      <w:r>
        <w:separator/>
      </w:r>
    </w:p>
  </w:endnote>
  <w:endnote w:type="continuationSeparator" w:id="0">
    <w:p w:rsidR="00755A4A" w:rsidRDefault="00755A4A" w:rsidP="0040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4A" w:rsidRDefault="00755A4A" w:rsidP="00403FDA">
      <w:r>
        <w:separator/>
      </w:r>
    </w:p>
  </w:footnote>
  <w:footnote w:type="continuationSeparator" w:id="0">
    <w:p w:rsidR="00755A4A" w:rsidRDefault="00755A4A" w:rsidP="0040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BD"/>
    <w:rsid w:val="00030036"/>
    <w:rsid w:val="00051A98"/>
    <w:rsid w:val="0005322C"/>
    <w:rsid w:val="0006003A"/>
    <w:rsid w:val="00074CA6"/>
    <w:rsid w:val="00080E8D"/>
    <w:rsid w:val="00095D02"/>
    <w:rsid w:val="000B5E33"/>
    <w:rsid w:val="000E7369"/>
    <w:rsid w:val="0017494D"/>
    <w:rsid w:val="001C38C2"/>
    <w:rsid w:val="001C5692"/>
    <w:rsid w:val="001D5314"/>
    <w:rsid w:val="001F35D6"/>
    <w:rsid w:val="00207AE6"/>
    <w:rsid w:val="00242B92"/>
    <w:rsid w:val="00264A37"/>
    <w:rsid w:val="002B7B1A"/>
    <w:rsid w:val="002F1DD5"/>
    <w:rsid w:val="00342B04"/>
    <w:rsid w:val="003524BD"/>
    <w:rsid w:val="003577C5"/>
    <w:rsid w:val="0036116B"/>
    <w:rsid w:val="00365746"/>
    <w:rsid w:val="00380053"/>
    <w:rsid w:val="00393D30"/>
    <w:rsid w:val="003A13E9"/>
    <w:rsid w:val="003A6A66"/>
    <w:rsid w:val="003C32ED"/>
    <w:rsid w:val="004035BA"/>
    <w:rsid w:val="00403FDA"/>
    <w:rsid w:val="0042512B"/>
    <w:rsid w:val="00425A8B"/>
    <w:rsid w:val="004372D9"/>
    <w:rsid w:val="00443551"/>
    <w:rsid w:val="004453A0"/>
    <w:rsid w:val="00453CB8"/>
    <w:rsid w:val="00457457"/>
    <w:rsid w:val="004940BE"/>
    <w:rsid w:val="004C6322"/>
    <w:rsid w:val="004D507B"/>
    <w:rsid w:val="004E35A1"/>
    <w:rsid w:val="00524DF4"/>
    <w:rsid w:val="0053563A"/>
    <w:rsid w:val="005A70A1"/>
    <w:rsid w:val="00630E0F"/>
    <w:rsid w:val="00647FA3"/>
    <w:rsid w:val="006675F3"/>
    <w:rsid w:val="0068026E"/>
    <w:rsid w:val="006A0198"/>
    <w:rsid w:val="006A7E27"/>
    <w:rsid w:val="006C09B5"/>
    <w:rsid w:val="006D5515"/>
    <w:rsid w:val="006E254E"/>
    <w:rsid w:val="007248EC"/>
    <w:rsid w:val="0074097E"/>
    <w:rsid w:val="00755A4A"/>
    <w:rsid w:val="00765A1B"/>
    <w:rsid w:val="00780039"/>
    <w:rsid w:val="007A7EE3"/>
    <w:rsid w:val="00806A19"/>
    <w:rsid w:val="00810B21"/>
    <w:rsid w:val="008319A0"/>
    <w:rsid w:val="008368D3"/>
    <w:rsid w:val="0083747C"/>
    <w:rsid w:val="008B1F05"/>
    <w:rsid w:val="008D33B6"/>
    <w:rsid w:val="008D3BB2"/>
    <w:rsid w:val="008E34ED"/>
    <w:rsid w:val="008F7CE4"/>
    <w:rsid w:val="0095029F"/>
    <w:rsid w:val="00964B91"/>
    <w:rsid w:val="00965DAB"/>
    <w:rsid w:val="00980FDE"/>
    <w:rsid w:val="009B3832"/>
    <w:rsid w:val="009B742F"/>
    <w:rsid w:val="009F5623"/>
    <w:rsid w:val="00A00E18"/>
    <w:rsid w:val="00A05912"/>
    <w:rsid w:val="00A24E6B"/>
    <w:rsid w:val="00A31963"/>
    <w:rsid w:val="00A573A7"/>
    <w:rsid w:val="00A808A0"/>
    <w:rsid w:val="00AB6910"/>
    <w:rsid w:val="00AC1EA5"/>
    <w:rsid w:val="00AD3DB6"/>
    <w:rsid w:val="00AE3342"/>
    <w:rsid w:val="00AE6790"/>
    <w:rsid w:val="00B075E8"/>
    <w:rsid w:val="00B35D24"/>
    <w:rsid w:val="00B62C2B"/>
    <w:rsid w:val="00B75C04"/>
    <w:rsid w:val="00B7639C"/>
    <w:rsid w:val="00B85165"/>
    <w:rsid w:val="00B872A4"/>
    <w:rsid w:val="00BB470E"/>
    <w:rsid w:val="00BD1601"/>
    <w:rsid w:val="00BE0139"/>
    <w:rsid w:val="00BE66BF"/>
    <w:rsid w:val="00C65E37"/>
    <w:rsid w:val="00CB2359"/>
    <w:rsid w:val="00CE4535"/>
    <w:rsid w:val="00D24E28"/>
    <w:rsid w:val="00D25E85"/>
    <w:rsid w:val="00D32E45"/>
    <w:rsid w:val="00D350F9"/>
    <w:rsid w:val="00D45408"/>
    <w:rsid w:val="00D65711"/>
    <w:rsid w:val="00D85F6F"/>
    <w:rsid w:val="00DA282D"/>
    <w:rsid w:val="00DA3AB8"/>
    <w:rsid w:val="00DC2073"/>
    <w:rsid w:val="00DF3AAA"/>
    <w:rsid w:val="00E26895"/>
    <w:rsid w:val="00E30F49"/>
    <w:rsid w:val="00ED1CB6"/>
    <w:rsid w:val="00EE00BC"/>
    <w:rsid w:val="00EE3F4D"/>
    <w:rsid w:val="00F418AB"/>
    <w:rsid w:val="00F4449D"/>
    <w:rsid w:val="00F94AA0"/>
    <w:rsid w:val="00FB40BC"/>
    <w:rsid w:val="00FD1CFE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DA"/>
    <w:rPr>
      <w:sz w:val="18"/>
      <w:szCs w:val="18"/>
    </w:rPr>
  </w:style>
  <w:style w:type="character" w:styleId="a5">
    <w:name w:val="Strong"/>
    <w:basedOn w:val="a0"/>
    <w:uiPriority w:val="22"/>
    <w:qFormat/>
    <w:rsid w:val="00403FD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03F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3F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DA"/>
    <w:rPr>
      <w:sz w:val="18"/>
      <w:szCs w:val="18"/>
    </w:rPr>
  </w:style>
  <w:style w:type="character" w:styleId="a5">
    <w:name w:val="Strong"/>
    <w:basedOn w:val="a0"/>
    <w:uiPriority w:val="22"/>
    <w:qFormat/>
    <w:rsid w:val="00403FD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03F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3F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edu.cn/ewebeditor/uploadfile/2014/07/28/20140728172559245.x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毛晖</dc:creator>
  <cp:keywords/>
  <dc:description/>
  <cp:lastModifiedBy>毛晖</cp:lastModifiedBy>
  <cp:revision>2</cp:revision>
  <dcterms:created xsi:type="dcterms:W3CDTF">2015-09-23T01:19:00Z</dcterms:created>
  <dcterms:modified xsi:type="dcterms:W3CDTF">2015-09-23T01:19:00Z</dcterms:modified>
</cp:coreProperties>
</file>